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7A9" w:rsidRPr="00497BB1" w:rsidRDefault="00D377A9" w:rsidP="00D377A9">
      <w:pPr>
        <w:tabs>
          <w:tab w:val="left" w:pos="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7BB1">
        <w:rPr>
          <w:rFonts w:ascii="Times New Roman" w:hAnsi="Times New Roman" w:cs="Times New Roman"/>
          <w:b/>
          <w:i/>
          <w:sz w:val="28"/>
          <w:szCs w:val="28"/>
        </w:rPr>
        <w:t>Материально-техническое обеспечение</w:t>
      </w:r>
    </w:p>
    <w:p w:rsidR="00D377A9" w:rsidRPr="00497BB1" w:rsidRDefault="00D377A9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497BB1">
        <w:rPr>
          <w:sz w:val="28"/>
          <w:szCs w:val="28"/>
        </w:rPr>
        <w:t>П</w:t>
      </w:r>
      <w:r w:rsidR="009D7EB3">
        <w:rPr>
          <w:sz w:val="28"/>
          <w:szCs w:val="28"/>
        </w:rPr>
        <w:t>ри реализации программы педагог организуе</w:t>
      </w:r>
      <w:r w:rsidRPr="00497BB1">
        <w:rPr>
          <w:sz w:val="28"/>
          <w:szCs w:val="28"/>
        </w:rPr>
        <w:t>т разные формы деятельности детей, как на территории дошкольной организации, так и в её помещении. На</w:t>
      </w:r>
      <w:r w:rsidR="00B54942">
        <w:rPr>
          <w:sz w:val="28"/>
          <w:szCs w:val="28"/>
        </w:rPr>
        <w:t xml:space="preserve"> территории дошкольной организации имеется</w:t>
      </w:r>
      <w:r w:rsidRPr="00497BB1">
        <w:rPr>
          <w:sz w:val="28"/>
          <w:szCs w:val="28"/>
        </w:rPr>
        <w:t xml:space="preserve">  игровая </w:t>
      </w:r>
      <w:r w:rsidR="00B54942">
        <w:rPr>
          <w:sz w:val="28"/>
          <w:szCs w:val="28"/>
        </w:rPr>
        <w:t xml:space="preserve">зона. Она включает в себя: </w:t>
      </w:r>
      <w:r w:rsidRPr="00497BB1">
        <w:rPr>
          <w:sz w:val="28"/>
          <w:szCs w:val="28"/>
        </w:rPr>
        <w:t>прогулочн</w:t>
      </w:r>
      <w:r w:rsidR="009D7EB3">
        <w:rPr>
          <w:sz w:val="28"/>
          <w:szCs w:val="28"/>
        </w:rPr>
        <w:t xml:space="preserve">ую площадку, спортивную </w:t>
      </w:r>
      <w:r w:rsidRPr="00497BB1">
        <w:rPr>
          <w:sz w:val="28"/>
          <w:szCs w:val="28"/>
        </w:rPr>
        <w:t>площадк</w:t>
      </w:r>
      <w:r w:rsidR="009D7EB3">
        <w:rPr>
          <w:sz w:val="28"/>
          <w:szCs w:val="28"/>
        </w:rPr>
        <w:t xml:space="preserve">у, </w:t>
      </w:r>
      <w:r w:rsidRPr="00497BB1">
        <w:rPr>
          <w:sz w:val="28"/>
          <w:szCs w:val="28"/>
        </w:rPr>
        <w:t xml:space="preserve"> цветники. </w:t>
      </w:r>
    </w:p>
    <w:p w:rsidR="00D377A9" w:rsidRPr="00497BB1" w:rsidRDefault="009D7EB3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 з</w:t>
      </w:r>
      <w:r w:rsidR="00B54942">
        <w:rPr>
          <w:sz w:val="28"/>
          <w:szCs w:val="28"/>
        </w:rPr>
        <w:t>дании и помещении  расположено группа</w:t>
      </w:r>
      <w:r>
        <w:rPr>
          <w:sz w:val="28"/>
          <w:szCs w:val="28"/>
        </w:rPr>
        <w:t xml:space="preserve"> -  принадле</w:t>
      </w:r>
      <w:r w:rsidR="008B35F2">
        <w:rPr>
          <w:sz w:val="28"/>
          <w:szCs w:val="28"/>
        </w:rPr>
        <w:t>жаще</w:t>
      </w:r>
      <w:r>
        <w:rPr>
          <w:sz w:val="28"/>
          <w:szCs w:val="28"/>
        </w:rPr>
        <w:t>й разно</w:t>
      </w:r>
      <w:r w:rsidR="00D377A9" w:rsidRPr="00497BB1">
        <w:rPr>
          <w:sz w:val="28"/>
          <w:szCs w:val="28"/>
        </w:rPr>
        <w:t xml:space="preserve">возрастной группе. </w:t>
      </w:r>
    </w:p>
    <w:p w:rsidR="00D377A9" w:rsidRPr="00497BB1" w:rsidRDefault="00D377A9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497BB1">
        <w:rPr>
          <w:sz w:val="28"/>
          <w:szCs w:val="28"/>
        </w:rPr>
        <w:t xml:space="preserve">В состав группы входят: приемная для родителей, групповая,  раздаточная, спальня, туалет. </w:t>
      </w:r>
    </w:p>
    <w:p w:rsidR="00D377A9" w:rsidRPr="00497BB1" w:rsidRDefault="00D377A9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497BB1">
        <w:rPr>
          <w:sz w:val="28"/>
          <w:szCs w:val="28"/>
        </w:rPr>
        <w:t>В помещении дошкольной организации есть</w:t>
      </w:r>
      <w:r w:rsidR="009D7EB3">
        <w:rPr>
          <w:sz w:val="28"/>
          <w:szCs w:val="28"/>
        </w:rPr>
        <w:t xml:space="preserve">  </w:t>
      </w:r>
      <w:r w:rsidRPr="00497BB1">
        <w:rPr>
          <w:sz w:val="28"/>
          <w:szCs w:val="28"/>
        </w:rPr>
        <w:t xml:space="preserve">  сопутствующие</w:t>
      </w:r>
      <w:r w:rsidR="009D7EB3">
        <w:rPr>
          <w:sz w:val="28"/>
          <w:szCs w:val="28"/>
        </w:rPr>
        <w:t xml:space="preserve"> помещения (</w:t>
      </w:r>
      <w:r w:rsidRPr="00497BB1">
        <w:rPr>
          <w:sz w:val="28"/>
          <w:szCs w:val="28"/>
        </w:rPr>
        <w:t xml:space="preserve">пищеблок, </w:t>
      </w:r>
      <w:r w:rsidR="009D7EB3">
        <w:rPr>
          <w:sz w:val="28"/>
          <w:szCs w:val="28"/>
        </w:rPr>
        <w:t>прачечная,  кабинет заведующего,</w:t>
      </w:r>
      <w:r w:rsidR="008B35F2">
        <w:rPr>
          <w:sz w:val="28"/>
          <w:szCs w:val="28"/>
        </w:rPr>
        <w:t xml:space="preserve"> </w:t>
      </w:r>
      <w:r w:rsidR="009D7EB3">
        <w:rPr>
          <w:sz w:val="28"/>
          <w:szCs w:val="28"/>
        </w:rPr>
        <w:t xml:space="preserve">продуктовый склад) </w:t>
      </w:r>
    </w:p>
    <w:p w:rsidR="00D377A9" w:rsidRPr="00497BB1" w:rsidRDefault="00D377A9" w:rsidP="00D377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D377A9" w:rsidRPr="00497BB1" w:rsidRDefault="00D377A9" w:rsidP="00D377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97BB1">
        <w:rPr>
          <w:rFonts w:ascii="Times New Roman" w:eastAsia="Times New Roman" w:hAnsi="Times New Roman" w:cs="Times New Roman"/>
          <w:b/>
          <w:i/>
          <w:sz w:val="28"/>
          <w:szCs w:val="28"/>
        </w:rPr>
        <w:t>Организация развивающей предметно-пространственной среды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4942">
        <w:rPr>
          <w:rStyle w:val="0pt"/>
          <w:rFonts w:ascii="Times New Roman" w:hAnsi="Times New Roman" w:cs="Times New Roman"/>
          <w:b w:val="0"/>
          <w:sz w:val="28"/>
          <w:szCs w:val="28"/>
        </w:rPr>
        <w:t>Основой реализации Образовательной</w:t>
      </w:r>
      <w:r w:rsidRPr="00497BB1">
        <w:rPr>
          <w:rFonts w:ascii="Times New Roman" w:hAnsi="Times New Roman" w:cs="Times New Roman"/>
          <w:sz w:val="28"/>
          <w:szCs w:val="28"/>
        </w:rPr>
        <w:t xml:space="preserve"> программы является развивающая </w:t>
      </w:r>
      <w:r w:rsidRPr="00B54942">
        <w:rPr>
          <w:rStyle w:val="0pt"/>
          <w:rFonts w:ascii="Times New Roman" w:hAnsi="Times New Roman" w:cs="Times New Roman"/>
          <w:b w:val="0"/>
          <w:sz w:val="28"/>
          <w:szCs w:val="28"/>
        </w:rPr>
        <w:t>предметная</w:t>
      </w:r>
      <w:r w:rsidRPr="00497BB1">
        <w:rPr>
          <w:rFonts w:ascii="Times New Roman" w:hAnsi="Times New Roman" w:cs="Times New Roman"/>
          <w:sz w:val="28"/>
          <w:szCs w:val="28"/>
        </w:rPr>
        <w:t xml:space="preserve"> среда детства, необходимая для развития всех специфических видов деятельности. В детском саду она построена так, чтобы обеспечить художественно-эстетическое, познавательное, речевое и социально-коммуникативное развитие ребенка. Сюда относятся природные</w:t>
      </w:r>
      <w:r w:rsidRPr="00497BB1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среда и объекты,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7BB1">
        <w:rPr>
          <w:rFonts w:ascii="Times New Roman" w:hAnsi="Times New Roman" w:cs="Times New Roman"/>
          <w:sz w:val="28"/>
          <w:szCs w:val="28"/>
        </w:rPr>
        <w:t>физкультурно-игровые и спортивные сооружения в</w:t>
      </w:r>
      <w:r w:rsidRPr="00497BB1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помещении и на</w:t>
      </w:r>
      <w:r w:rsidRPr="00497BB1">
        <w:rPr>
          <w:rFonts w:ascii="Times New Roman" w:hAnsi="Times New Roman" w:cs="Times New Roman"/>
          <w:sz w:val="28"/>
          <w:szCs w:val="28"/>
        </w:rPr>
        <w:t xml:space="preserve"> участке, предметно-игровая среда, музыкально-театральная, предметно-развивающая среда для занятий и др.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7BB1">
        <w:rPr>
          <w:rFonts w:ascii="Times New Roman" w:hAnsi="Times New Roman" w:cs="Times New Roman"/>
          <w:sz w:val="28"/>
          <w:szCs w:val="28"/>
        </w:rPr>
        <w:t>Развивающая предметно-пространственная среда групп</w:t>
      </w:r>
      <w:r w:rsidR="008B35F2">
        <w:rPr>
          <w:rFonts w:ascii="Times New Roman" w:hAnsi="Times New Roman" w:cs="Times New Roman"/>
          <w:sz w:val="28"/>
          <w:szCs w:val="28"/>
        </w:rPr>
        <w:t>ы</w:t>
      </w:r>
      <w:r w:rsidRPr="00497BB1">
        <w:rPr>
          <w:rFonts w:ascii="Times New Roman" w:hAnsi="Times New Roman" w:cs="Times New Roman"/>
          <w:sz w:val="28"/>
          <w:szCs w:val="28"/>
        </w:rPr>
        <w:t xml:space="preserve"> предусматривает создание условий для упражнений в практической деятельности, сенсорно</w:t>
      </w:r>
      <w:r w:rsidRPr="00497BB1">
        <w:rPr>
          <w:rFonts w:ascii="Times New Roman" w:hAnsi="Times New Roman" w:cs="Times New Roman"/>
          <w:sz w:val="28"/>
          <w:szCs w:val="28"/>
        </w:rPr>
        <w:softHyphen/>
        <w:t>го развития, развития речи,</w:t>
      </w:r>
      <w:r w:rsidRPr="00497BB1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математических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представлений,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знакомство с окружающим миром, природой,</w:t>
      </w:r>
      <w:r w:rsidRPr="008B35F2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основами естественных</w:t>
      </w:r>
      <w:r w:rsidRPr="008B35F2">
        <w:rPr>
          <w:rFonts w:ascii="Times New Roman" w:hAnsi="Times New Roman" w:cs="Times New Roman"/>
          <w:sz w:val="28"/>
          <w:szCs w:val="28"/>
        </w:rPr>
        <w:t xml:space="preserve"> наук. Игры, занятия, упражнения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 xml:space="preserve"> сенсорным дидактическим материалом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способствуют развитию у детей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 xml:space="preserve"> зрительно-различительного восприятия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размеров, форм, цвета, распо</w:t>
      </w:r>
      <w:r w:rsidRPr="008B35F2">
        <w:rPr>
          <w:rFonts w:ascii="Times New Roman" w:hAnsi="Times New Roman" w:cs="Times New Roman"/>
          <w:sz w:val="28"/>
          <w:szCs w:val="28"/>
        </w:rPr>
        <w:softHyphen/>
        <w:t>знаванию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 xml:space="preserve"> звуков, математическому развитию</w:t>
      </w:r>
      <w:r w:rsidRPr="00497BB1">
        <w:rPr>
          <w:rFonts w:ascii="Times New Roman" w:hAnsi="Times New Roman" w:cs="Times New Roman"/>
          <w:sz w:val="28"/>
          <w:szCs w:val="28"/>
        </w:rPr>
        <w:t xml:space="preserve"> и развитию речи.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497BB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Основные требования к организации  развивающей предметно-пространственной среды </w:t>
      </w:r>
      <w:proofErr w:type="gramStart"/>
      <w:r w:rsidRPr="00497BB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см</w:t>
      </w:r>
      <w:proofErr w:type="gramEnd"/>
      <w:r w:rsidRPr="00497BB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 в</w:t>
      </w:r>
      <w:r w:rsidR="008B35F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497BB1">
        <w:rPr>
          <w:rFonts w:ascii="Times New Roman" w:hAnsi="Times New Roman" w:cs="Times New Roman"/>
          <w:iCs/>
          <w:sz w:val="28"/>
          <w:szCs w:val="28"/>
          <w:u w:val="single"/>
        </w:rPr>
        <w:t xml:space="preserve">основной общеобразовательной программе  «От рождения до школы» под редакцией </w:t>
      </w:r>
      <w:proofErr w:type="spellStart"/>
      <w:r w:rsidRPr="00497BB1">
        <w:rPr>
          <w:rFonts w:ascii="Times New Roman" w:hAnsi="Times New Roman" w:cs="Times New Roman"/>
          <w:iCs/>
          <w:sz w:val="28"/>
          <w:szCs w:val="28"/>
          <w:u w:val="single"/>
        </w:rPr>
        <w:t>Вераксы</w:t>
      </w:r>
      <w:proofErr w:type="spellEnd"/>
      <w:r w:rsidRPr="00497BB1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Н.Е,  Комаровой Т.С., Васильевой М.А.</w:t>
      </w:r>
      <w:r w:rsidRPr="00497BB1">
        <w:rPr>
          <w:rFonts w:ascii="Times New Roman" w:hAnsi="Times New Roman" w:cs="Times New Roman"/>
          <w:sz w:val="28"/>
          <w:szCs w:val="28"/>
          <w:u w:val="single"/>
        </w:rPr>
        <w:t xml:space="preserve">, разделы: </w:t>
      </w:r>
      <w:r w:rsidRPr="00497BB1">
        <w:rPr>
          <w:rFonts w:ascii="Times New Roman" w:hAnsi="Times New Roman"/>
          <w:sz w:val="28"/>
          <w:szCs w:val="28"/>
          <w:u w:val="single"/>
        </w:rPr>
        <w:t xml:space="preserve">условия реализации программы. Особенности организации предметно-пространственной среды. Основные требования к организации среды. Основные </w:t>
      </w:r>
      <w:r w:rsidR="008B35F2">
        <w:rPr>
          <w:rFonts w:ascii="Times New Roman" w:hAnsi="Times New Roman"/>
          <w:sz w:val="28"/>
          <w:szCs w:val="28"/>
          <w:u w:val="single"/>
        </w:rPr>
        <w:t>принципы организации среды, 2014</w:t>
      </w:r>
      <w:r w:rsidRPr="00497BB1">
        <w:rPr>
          <w:rFonts w:ascii="Times New Roman" w:hAnsi="Times New Roman"/>
          <w:sz w:val="28"/>
          <w:szCs w:val="28"/>
          <w:u w:val="single"/>
        </w:rPr>
        <w:t xml:space="preserve"> год.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77A9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77A9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77A9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77A9" w:rsidRPr="001E39C3" w:rsidRDefault="00D377A9" w:rsidP="00D377A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11"/>
        <w:gridCol w:w="4253"/>
      </w:tblGrid>
      <w:tr w:rsidR="00D377A9" w:rsidRPr="001E39C3" w:rsidTr="003C7BED">
        <w:tc>
          <w:tcPr>
            <w:tcW w:w="5211" w:type="dxa"/>
          </w:tcPr>
          <w:p w:rsidR="00D377A9" w:rsidRPr="00497BB1" w:rsidRDefault="00D377A9" w:rsidP="003C7B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7B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помещения функциональное использование</w:t>
            </w:r>
          </w:p>
        </w:tc>
        <w:tc>
          <w:tcPr>
            <w:tcW w:w="4253" w:type="dxa"/>
          </w:tcPr>
          <w:p w:rsidR="00D377A9" w:rsidRPr="00497BB1" w:rsidRDefault="00D377A9" w:rsidP="003C7B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7B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Оснащение</w:t>
            </w:r>
          </w:p>
        </w:tc>
      </w:tr>
      <w:tr w:rsidR="00D377A9" w:rsidRPr="001E39C3" w:rsidTr="003C7BED">
        <w:trPr>
          <w:trHeight w:val="3950"/>
        </w:trPr>
        <w:tc>
          <w:tcPr>
            <w:tcW w:w="5211" w:type="dxa"/>
            <w:tcBorders>
              <w:bottom w:val="single" w:sz="4" w:space="0" w:color="auto"/>
            </w:tcBorders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Групп</w:t>
            </w:r>
            <w:r w:rsidRPr="00D65C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а</w:t>
            </w:r>
          </w:p>
          <w:p w:rsidR="00D377A9" w:rsidRPr="001E39C3" w:rsidRDefault="00D377A9" w:rsidP="003C7B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Социально-коммуникативное развитие; речевое развитие; художественно-эстетическое развитие; познавательное развитие; физическое развитие; игровая и самостоятельная деятельность. </w:t>
            </w:r>
          </w:p>
          <w:p w:rsidR="00D377A9" w:rsidRPr="001E39C3" w:rsidRDefault="00D377A9" w:rsidP="003C7B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D377A9" w:rsidRPr="001E39C3" w:rsidRDefault="00D377A9" w:rsidP="00B54942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д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идактические материалы по </w:t>
            </w:r>
            <w:proofErr w:type="spellStart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сенсорике</w:t>
            </w:r>
            <w:proofErr w:type="spellEnd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, математике, развитию речи, обучению грамоте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художественная литература; к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онструкторы различных видов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головоломки;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мозаики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настольные 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ы; лото; р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азличные виды театров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ф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изкультурное обору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дование:</w:t>
            </w:r>
            <w:r w:rsidR="000832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мячи, резиновые кольца и кубики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обручи; скакалки;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кольцебр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осы</w:t>
            </w:r>
            <w:proofErr w:type="spellEnd"/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; кегли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уляжи овощей и фруктов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алендарь погоды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лакаты и наборы дидактических наглядных материалов с изображением животных, птиц, насекомых, обитателей морей, рептилий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музыкаль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ные и шумовые инструменты; ширма</w:t>
            </w:r>
            <w:r w:rsidR="000832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ноут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бук; проектор; экран; диски; детская мебель; игровая мебель; а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трибуты для сюжетно – ролевых игр:</w:t>
            </w:r>
            <w:proofErr w:type="gramEnd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«Семья», «Магазин», «Парикмахерская», «Больница», «Школа», «Библиотека»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оборудование для проведения экспериментально-исследовательской деятельности;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омплекты по обучению детей рус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скому языку.</w:t>
            </w:r>
          </w:p>
        </w:tc>
      </w:tr>
      <w:tr w:rsidR="00D377A9" w:rsidRPr="001E39C3" w:rsidTr="003C7BED">
        <w:tc>
          <w:tcPr>
            <w:tcW w:w="5211" w:type="dxa"/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Спальн</w:t>
            </w:r>
            <w:r w:rsidRPr="00D65C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я</w:t>
            </w:r>
            <w:r w:rsidR="008B35F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/ </w:t>
            </w:r>
          </w:p>
          <w:p w:rsidR="00D377A9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г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имнастика после сна</w:t>
            </w:r>
          </w:p>
          <w:p w:rsidR="000832F1" w:rsidRDefault="000832F1" w:rsidP="008B3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8B3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8B3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 по ПДД</w:t>
            </w:r>
          </w:p>
          <w:p w:rsidR="008B35F2" w:rsidRPr="001E39C3" w:rsidRDefault="008B35F2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Спальная мебель</w:t>
            </w:r>
          </w:p>
          <w:p w:rsidR="000832F1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Pr="001E39C3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методической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художественной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литературы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б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иблиотека периодических изданий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п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особия для занятий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опыт работы педагога; д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емонстрационный, раздаточный материал для занятий с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стенды по ПДД; материалы и атрибуты для сюжетно-ролевых игр; э светофор.</w:t>
            </w:r>
          </w:p>
        </w:tc>
      </w:tr>
      <w:tr w:rsidR="00D377A9" w:rsidRPr="001E39C3" w:rsidTr="003C7BED">
        <w:tc>
          <w:tcPr>
            <w:tcW w:w="5211" w:type="dxa"/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65C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Приемная для родителей</w:t>
            </w:r>
          </w:p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– просветительская работа с родителями</w:t>
            </w:r>
          </w:p>
        </w:tc>
        <w:tc>
          <w:tcPr>
            <w:tcW w:w="4253" w:type="dxa"/>
          </w:tcPr>
          <w:p w:rsidR="00D377A9" w:rsidRPr="001E39C3" w:rsidRDefault="00D377A9" w:rsidP="003C7BED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уголок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в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ыставки детского 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н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аглядно – информационный материал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377A9" w:rsidRDefault="00D377A9" w:rsidP="00D377A9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32F1" w:rsidRDefault="000832F1" w:rsidP="00D377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B35F2" w:rsidRDefault="008B35F2" w:rsidP="00D377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54942" w:rsidRDefault="00B54942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Список учебников и учебных пособий, используемых в образовательном процессе</w:t>
      </w:r>
    </w:p>
    <w:p w:rsidR="000B5044" w:rsidRDefault="000B5044" w:rsidP="000B504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Основная  образовательная  программа  дошкольного образования  МБДОУ  « Детский сад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Кояшкай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 села Старое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Казеево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0B5044" w:rsidRDefault="000B5044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«Физическое развитие»</w:t>
      </w:r>
    </w:p>
    <w:p w:rsidR="000B5044" w:rsidRDefault="000B5044" w:rsidP="000B5044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Л.И.Пензулаева, Физическая культура в детском саду. Система работы в старшей группе. – М,: МОЗАИКА-СИНТЕЗ, 2012.</w:t>
      </w:r>
    </w:p>
    <w:p w:rsidR="000B5044" w:rsidRDefault="000B5044" w:rsidP="000B504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Л.И.Пензулаева Физическая культура в детском саду:Средняя группа. – М,:МОЗАИКА-СИНТЕЗ, 2014.</w:t>
      </w: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Л.И. Пензулаева. Физкультурные занятия в детском саду подготовительная к школе группа детского сада. – М.:МОЗАИКА-СИНТЕЗ, 201</w:t>
      </w: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«Социально-коммуникативное развитие»</w:t>
      </w:r>
    </w:p>
    <w:p w:rsidR="000B5044" w:rsidRDefault="000B5044" w:rsidP="000B5044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Т.С. Комарова, Л.В. Куцакова, Л.Ю. Павлова «Трудовое воспитание в детском саду». Программа и методические рекомендации</w:t>
      </w:r>
    </w:p>
    <w:p w:rsidR="000B5044" w:rsidRDefault="000B5044" w:rsidP="000B5044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Л.В. Куцакова «Конструирование и ручной труд в детском саду». Программа и методические рекомендации. </w:t>
      </w: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Туган телдә сөйләшәбез. 3-4 яшь. Методик кулланма / Хәзрәтова Ф.В., Шәрәфетдинова З.Г., Хәбибуллина И.Җ. – К.: Фолиант, 2013</w:t>
      </w: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Образовательная область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«Речевое развитие».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Туган телдә сөйләшәбез. 4-5 яшь. Методик әсбап / Хәзрәтова Ф.В., Шәрәфетдинова З.Г., Хәбибуллина И.Җ. – К.: Инновацион технологияләр үзәге, 2013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Туган телдә сөйләшәбез: 5-7 яшьлек балаларны туган телдә сөйләшергә өйрәтү буенча методик ярдәмлек / Төз: З.М.Зарипова, Л.Н.Вәҗиева, Р.С.Зөфәрова һ.б. – К.: ФОЛИАНТ, 2012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Изучаем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русский язык: методическое пособие по обучению русскому языку детей дошкольного возраста. – К.: Татарское республиканское издательство «ХЭТЕР», 2011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К.В. Закирова Балачак аланы: балалар  бакчасы тәрбиячеләре һәм әти-әниләр өчен хрестоматия. – К.: РИЦ, 2011.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М.Ф.Кашапова “Иң гүзәл тел – туган тел: Балалар бакчасында сөуйләм телен үстерү буенча методик кулланма”. - К.:  РИЦ “Школа”, 2009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М.Ф.Кашапова. Иң татлы тел – туган тел: Балалар бакчасында сөйләм үстерү буенча методик кулланма / М.Ф.кашапова. – К.: Мәгариф, 2004.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М.Ф.Кашапова Уйныйк әле, балалар. Беренче китап. – К.: РИЦ, 2011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Ф.М. Зиннурова. Бала сөйләмендәге кимчелекләрне төзәтү:логопедлар һәм укытучылар өчен методик кулланма. – К.:мәгариф, 2005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А.Алиш Койрыклар Балалар өчен яраклаштырылган басма. – К.:Татар балалар нәшрияты,2016</w:t>
      </w:r>
    </w:p>
    <w:p w:rsidR="000B5044" w:rsidRDefault="000B5044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Ф.Зыятдинов “Карга белән Шөпшә”. Татар һәм рус телләрендә әкиятләр</w:t>
      </w:r>
    </w:p>
    <w:p w:rsidR="000B5044" w:rsidRDefault="000B5044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«Познавательное развитие»</w:t>
      </w:r>
    </w:p>
    <w:p w:rsidR="000B5044" w:rsidRDefault="000B5044" w:rsidP="000B5044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З.Г.Шәрәфетдинова, И.Җ.Хәбибуллина, Ф.В.Хәзрәтова  Математикага өйрәнәбез (зурлар төркеме): мәктәпкәчә белем бирү оешмалары өчен методик кулланма / З.Г.Шәрәфетдинова, И.Җ.Хәбибуллина, Ф.В.Хәзрәтова. – К.: Татар.кит.нәшр.,2016</w:t>
      </w:r>
    </w:p>
    <w:p w:rsidR="000B5044" w:rsidRDefault="000B5044" w:rsidP="000B504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Н.Г.Гарипова. Әйләнә-тирә дөнья белән танышу (зурлар төркеме): мәктәпкәчә белем бирү оешмалары өчен методик кулланма / Н.Г.Гарипова, Р.С.Әхмәтова, Ф.М.Хәсәнова. – К.: Татар.кит.нәшр., 2016</w:t>
      </w:r>
    </w:p>
    <w:p w:rsidR="000B5044" w:rsidRDefault="000B5044" w:rsidP="000B504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З.М.Зарипова. Үстерешле уеннар: методик кулланма / З.М.Зарипова, Р.С.Исаева. – К.: Беренче полиграфия компаниясе, 2013.</w:t>
      </w:r>
    </w:p>
    <w:p w:rsidR="000B5044" w:rsidRDefault="000B5044" w:rsidP="000B5044">
      <w:pPr>
        <w:spacing w:after="0" w:line="240" w:lineRule="auto"/>
        <w:ind w:left="74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Художественно – эстетическое развитие”</w:t>
      </w: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Т.С.Комарова “Изобразительная деятельность в детском саду”(средняя группа) Издательство Мозаика –Синтез, </w:t>
      </w: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Москва 2016</w:t>
      </w: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Т,С.Комарова “Изобразительная  деятельность в детском саду”(старшая  группа)  Издательство Мозаика –Синтез, </w:t>
      </w: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Москва 2014</w:t>
      </w: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Т,С.Комарова “Изобразительная  деятельность в детском саду”(подготовительная  группа)  Издательство Мозаика –Синтез, </w:t>
      </w: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Москва 2017</w:t>
      </w: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Р.М.Зиннәтова, Л.Ә.Гәрәева “Сүрәтләү һәм кору зшчәнлеге(4-5 яшь) Казан, Татарстан китап нәшрияты, 2017 ел</w:t>
      </w: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Р.М.Зиннәтова, Л.Ә.Гәрәева “Сүрәтләү һәм кору зшчәнлеге(5-6 яшь) Казан, Татарстан китап нәшрияты, 2016 ел</w:t>
      </w: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Р.А.Бурганова Татарский орнамент в изобразительной деятельности”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Казан, 2002 год</w:t>
      </w:r>
    </w:p>
    <w:p w:rsidR="000B5044" w:rsidRDefault="000B5044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Р.К.Әхмәтҗанова “Матурлык иленә юл” Казан. “Мәгариф” нәшрияты, 2001 ел</w:t>
      </w:r>
    </w:p>
    <w:p w:rsidR="000B5044" w:rsidRDefault="000B5044" w:rsidP="000B5044">
      <w:pPr>
        <w:pStyle w:val="a4"/>
        <w:spacing w:after="0" w:line="240" w:lineRule="auto"/>
        <w:ind w:left="127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B35F2" w:rsidRDefault="008B35F2" w:rsidP="00D377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377A9" w:rsidRDefault="00D377A9" w:rsidP="00D377A9">
      <w:bookmarkStart w:id="0" w:name="_GoBack"/>
      <w:bookmarkEnd w:id="0"/>
    </w:p>
    <w:p w:rsidR="009710A4" w:rsidRDefault="009710A4"/>
    <w:sectPr w:rsidR="009710A4" w:rsidSect="00A3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4B01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EE5415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923F3E"/>
    <w:multiLevelType w:val="hybridMultilevel"/>
    <w:tmpl w:val="1FB610D8"/>
    <w:lvl w:ilvl="0" w:tplc="F604B700">
      <w:start w:val="1"/>
      <w:numFmt w:val="decimal"/>
      <w:lvlText w:val="%1."/>
      <w:lvlJc w:val="left"/>
      <w:pPr>
        <w:ind w:left="91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DF71AF"/>
    <w:multiLevelType w:val="hybridMultilevel"/>
    <w:tmpl w:val="C8E44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4C0D1B"/>
    <w:multiLevelType w:val="hybridMultilevel"/>
    <w:tmpl w:val="B61CC318"/>
    <w:lvl w:ilvl="0" w:tplc="44000F14">
      <w:start w:val="1"/>
      <w:numFmt w:val="decimal"/>
      <w:lvlText w:val="%1."/>
      <w:lvlJc w:val="left"/>
      <w:pPr>
        <w:ind w:left="127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2A5CF2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974968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377A9"/>
    <w:rsid w:val="00045FB7"/>
    <w:rsid w:val="000832F1"/>
    <w:rsid w:val="000B5044"/>
    <w:rsid w:val="008B35F2"/>
    <w:rsid w:val="009710A4"/>
    <w:rsid w:val="009B4387"/>
    <w:rsid w:val="009D7EB3"/>
    <w:rsid w:val="00B54942"/>
    <w:rsid w:val="00BD0EA1"/>
    <w:rsid w:val="00D37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E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377A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D377A9"/>
  </w:style>
  <w:style w:type="paragraph" w:styleId="a4">
    <w:name w:val="List Paragraph"/>
    <w:basedOn w:val="a"/>
    <w:uiPriority w:val="34"/>
    <w:qFormat/>
    <w:rsid w:val="00D377A9"/>
    <w:pPr>
      <w:ind w:left="720"/>
      <w:contextualSpacing/>
    </w:pPr>
    <w:rPr>
      <w:rFonts w:ascii="Calibri" w:eastAsia="Calibri" w:hAnsi="Calibri" w:cs="Calibri"/>
      <w:lang w:eastAsia="en-US"/>
    </w:rPr>
  </w:style>
  <w:style w:type="paragraph" w:styleId="a5">
    <w:name w:val="No Spacing"/>
    <w:uiPriority w:val="1"/>
    <w:qFormat/>
    <w:rsid w:val="00D377A9"/>
    <w:pPr>
      <w:spacing w:after="0" w:line="240" w:lineRule="auto"/>
    </w:pPr>
    <w:rPr>
      <w:rFonts w:ascii="Calibri" w:eastAsia="Calibri" w:hAnsi="Calibri" w:cs="Calibri"/>
      <w:lang w:eastAsia="en-US"/>
    </w:rPr>
  </w:style>
  <w:style w:type="table" w:styleId="a6">
    <w:name w:val="Table Grid"/>
    <w:basedOn w:val="a1"/>
    <w:uiPriority w:val="59"/>
    <w:rsid w:val="00D377A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Интервал 0 pt"/>
    <w:basedOn w:val="a0"/>
    <w:rsid w:val="00D377A9"/>
    <w:rPr>
      <w:rFonts w:ascii="Book Antiqua" w:eastAsia="Book Antiqua" w:hAnsi="Book Antiqua" w:cs="Book Antiqua"/>
      <w:b/>
      <w:bCs/>
      <w:spacing w:val="-1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8</cp:revision>
  <dcterms:created xsi:type="dcterms:W3CDTF">2019-07-25T08:23:00Z</dcterms:created>
  <dcterms:modified xsi:type="dcterms:W3CDTF">2020-01-16T00:09:00Z</dcterms:modified>
</cp:coreProperties>
</file>